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83" w:rsidRPr="003A7383" w:rsidRDefault="003A7383" w:rsidP="00DB6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Доклад: Порядок подготовки объектов электроэнергетики к прохождению весеннего половодья и паводков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A7383" w:rsidRPr="003A7383" w:rsidRDefault="003A7383" w:rsidP="00CB1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 половодье и паводки представляют собой одни из наиболее значимых природных угроз для объектов электроэнергетики. Высокий уровень воды, сильные течения, возможное образование ледовых заторов и наносов могут привести к повреждению инфраструктуры, нарушению электроснабжения потребителей, а в худших случаях – к авариям с серьезными последствиями. Своевременная и комплексная подготовка объектов электроэнергетики к прохождению паводкового периода является критически важной задачей для обеспечения надежности и безопасности энергосистемы.</w:t>
      </w:r>
    </w:p>
    <w:p w:rsidR="003A7383" w:rsidRPr="00332DF1" w:rsidRDefault="00C52EA7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32D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7383" w:rsidRPr="00332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 посвящен порядку подготовки объектов электроэнергетики к прохождению весеннего половодья и паводков, охватывая основные этапы, мероприятия и ответственных лиц.</w:t>
      </w:r>
    </w:p>
    <w:p w:rsidR="003A7383" w:rsidRPr="00332DF1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Нормативно-правовая база</w:t>
      </w:r>
    </w:p>
    <w:bookmarkEnd w:id="0"/>
    <w:p w:rsidR="003A7383" w:rsidRPr="003A7383" w:rsidRDefault="003A7383" w:rsidP="00CB1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паводковому периоду регламентируется рядом нормативных документов, включая:</w:t>
      </w:r>
    </w:p>
    <w:p w:rsidR="003A7383" w:rsidRPr="003A7383" w:rsidRDefault="003A7383" w:rsidP="00CB168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6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электроэнергетике</w:t>
      </w:r>
      <w:r w:rsidR="00CB16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16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CB16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383" w:rsidRPr="003A7383" w:rsidRDefault="003A7383" w:rsidP="00CB168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0A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технической эксплуатации электрических станций и сетей Российской Федерации.</w:t>
      </w:r>
    </w:p>
    <w:p w:rsidR="003A7383" w:rsidRPr="003A7383" w:rsidRDefault="003A7383" w:rsidP="00B0624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Инструкции и руководящие документы отраслевых министерств и ведомств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2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A12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FAF" w:rsidRPr="00DB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энергетики Российской Федерации </w:t>
      </w:r>
      <w:r w:rsidR="000A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DB6FAF" w:rsidRPr="00DB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апреля 2022 г. № 339 «О подготовке к прохождению весеннего половодья и паводков в 2022-2026 годах»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 России).</w:t>
      </w:r>
    </w:p>
    <w:p w:rsidR="003A7383" w:rsidRPr="003A7383" w:rsidRDefault="003A7383" w:rsidP="00CB168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нормативные документы компаний электроэнергетики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(стандарты, положения, инструкции).</w:t>
      </w:r>
    </w:p>
    <w:p w:rsidR="003A7383" w:rsidRDefault="003A7383" w:rsidP="00CB16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документы устанавливают требования к планированию, организации и проведению мероприятий по подготовке, а также определяют ответственность за их выполнение.</w:t>
      </w:r>
    </w:p>
    <w:p w:rsidR="003A7383" w:rsidRPr="003A7383" w:rsidRDefault="00CB1680" w:rsidP="00CB1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="000A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энергетики Российской Федерации от 19 апреля 2022 г. № 339</w:t>
      </w:r>
      <w:r w:rsidR="000A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A7383"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рганизациям ТЭК рекомендуется ежегодно: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наступления половодья и паводков рассматривать вопросы подготовки объектов ТЭК на заседаниях комиссии по предупреждению и ликвидации чрезвычайных ситуаций и обе</w:t>
      </w:r>
      <w:r w:rsidRPr="00CB1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спечению пожарной безопасности;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утверждать планы мероприятий по обеспечению надёжной и безаварийной работы объектов ТЭК в период половодья и паводков;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органами исполнительной власти субъектов РФ, органами местного самоуправления и территориальными органами МЧС России по вопросам подготовки и прохождения половодья и паводков;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резерв материалов, техники, оборудования, автотранспорта и финансовых средств для оперативной ликвидации возможных аварий, связанных с половодьем и паводками;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оборудование, здания и сооружения, попадающие в зоны возможного подтопления, включая переходы трубопроводов и воздушных линий электропередачи через водные объекты;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состояние </w:t>
      </w:r>
      <w:proofErr w:type="spellStart"/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обваловки</w:t>
      </w:r>
      <w:proofErr w:type="spellEnd"/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фундаментов опор воздушных линий электропередачи и электрических подстанций и при необходимости проводить их укрепление; </w:t>
      </w:r>
    </w:p>
    <w:p w:rsidR="003A7383" w:rsidRPr="003A7383" w:rsidRDefault="003A7383" w:rsidP="00CB168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принятие оперативных технических решений по устранению повреждений объектов ТЭК вследствие половодья и паводков с последующей разработкой и утверждением планов мероприятий по восстановлению повреждённых объектов; </w:t>
      </w:r>
    </w:p>
    <w:p w:rsidR="00DB6FAF" w:rsidRPr="00DB6FAF" w:rsidRDefault="003A7383" w:rsidP="00DB6FAF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или угрозы возникновения аварийных ситуаций, связанных с половодьем и паводком, оперативно направлять сведения о половодье и паводковой обстановке по форме из приложения</w:t>
      </w:r>
      <w:r w:rsidR="009F0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приказу в</w:t>
      </w:r>
      <w:r w:rsidR="00DB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FAF" w:rsidRPr="00DB6FAF">
        <w:rPr>
          <w:rFonts w:ascii="Times New Roman" w:hAnsi="Times New Roman" w:cs="Times New Roman"/>
          <w:sz w:val="24"/>
        </w:rPr>
        <w:t>Федеральное государственное бюджетное учреждение «Ситуационно-аналитический центр Минэнерго России»</w:t>
      </w:r>
    </w:p>
    <w:p w:rsidR="00DB6FAF" w:rsidRDefault="00DB6FAF" w:rsidP="00CB1680">
      <w:p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680" w:rsidRDefault="00CB1680" w:rsidP="00CB168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Минэнерго России от 04.10.2022 N 1070 (ред. от 09.12.2024) "Об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</w:t>
      </w:r>
    </w:p>
    <w:p w:rsidR="00CB1680" w:rsidRDefault="00CB1680" w:rsidP="00CB1680">
      <w:pPr>
        <w:pStyle w:val="ConsPlusNormal"/>
        <w:ind w:firstLine="540"/>
        <w:jc w:val="both"/>
      </w:pPr>
      <w:r>
        <w:rPr>
          <w:b/>
          <w:szCs w:val="24"/>
        </w:rPr>
        <w:t xml:space="preserve">Пункт </w:t>
      </w:r>
      <w:r w:rsidRPr="00CB1680">
        <w:rPr>
          <w:b/>
        </w:rPr>
        <w:t>144.</w:t>
      </w:r>
      <w:r>
        <w:t xml:space="preserve"> Для обеспечения надежной и безопасной эксплуатации основного и вспомогательного оборудования ГЭС, ГАЭС ежегодно до наступления весеннего половодья, а в отдельных случаях также до летне-осеннего паводка комиссией, образованной владельцем электростанции, должен быть произведен осмотр и осуществлена проверка подготовки к половодью (паводку) основного и вспомогательного оборудования ГЭС, ГАЭС, всех ГТС, их механического оборудования, подъемных устройств. После прохождения половодья (паводка) образованная владельцем электростанции комиссия должна осуществить осмотр и проверку состояния основного и вспомогательного оборудования ГЭС, ГАЭС, всех ГТС, их механического оборудования, подъемных устройств.</w:t>
      </w:r>
    </w:p>
    <w:p w:rsidR="00CB1680" w:rsidRPr="00CB1680" w:rsidRDefault="00CB1680" w:rsidP="00CB168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680" w:rsidRPr="003A7383" w:rsidRDefault="00CB1680" w:rsidP="00CB1680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 </w:t>
      </w:r>
      <w:r w:rsidRPr="00CB1680">
        <w:rPr>
          <w:rFonts w:ascii="Times New Roman" w:hAnsi="Times New Roman" w:cs="Times New Roman"/>
          <w:b/>
          <w:sz w:val="24"/>
        </w:rPr>
        <w:t>145.</w:t>
      </w:r>
      <w:r w:rsidRPr="00CB1680">
        <w:rPr>
          <w:rFonts w:ascii="Times New Roman" w:hAnsi="Times New Roman" w:cs="Times New Roman"/>
          <w:sz w:val="24"/>
        </w:rPr>
        <w:t xml:space="preserve"> Механическое оборудование ГТС (затворы, решетки, подъемные механизмы и иное оборудование), средства его дистанционного или автоматического управления и сигнализации, а также подъемные и транспортные устройства общего назначения должны находиться в исправном состоянии и быть готовы к работе. Затворы водосбросных сооружений и пазовые конструкции должны быть подготовлены к работе перед прохождением паводка. Выявленные повреждения должны быть устранены в рамках проведения мероприятий по техническому обслуживанию и ремонтов механического оборудования ГТС.</w:t>
      </w:r>
    </w:p>
    <w:p w:rsidR="003A7383" w:rsidRPr="00893117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9311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ru-RU"/>
        </w:rPr>
        <w:t>. Основные этапы подготовки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паводковому периоду является непрерывным процессом, который можно условно разделить на следующие основные этапы: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Планирование и прогнозирование (осенне-зимний период)</w:t>
      </w:r>
    </w:p>
    <w:p w:rsidR="003A7383" w:rsidRPr="003A7383" w:rsidRDefault="003A7383" w:rsidP="00CB168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гидрологической обстановки прошлых лет: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данных о максимальных уровнях воды, скорости течения, продолжительности половодья, интенсивности ледохода в конкретном регионе.</w:t>
      </w:r>
    </w:p>
    <w:p w:rsidR="003A7383" w:rsidRPr="003A7383" w:rsidRDefault="003A7383" w:rsidP="00CB168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паводковой ситуации: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прогнозов от гидрометеорологических служб о ожидаемых уровнях воды, сроках начала и окончания половодья, вероятности образования заторов.</w:t>
      </w:r>
    </w:p>
    <w:p w:rsidR="003A7383" w:rsidRPr="003A7383" w:rsidRDefault="003A7383" w:rsidP="00CB168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рисков: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объектов электроэнергетики, наиболее подверженных риску затопления и повреждения, с учетом их расположения, конструктивных особенностей и близости к водным объектам.</w:t>
      </w:r>
    </w:p>
    <w:p w:rsidR="003A7383" w:rsidRPr="003A7383" w:rsidRDefault="003A7383" w:rsidP="00CB168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планов мероприятий: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детальных планов подготовки, включающих перечень необходимых работ, сроки их выполнения, ответственных исполнителей и необходимые ресурсы (материальные, технические, людские).</w:t>
      </w:r>
    </w:p>
    <w:p w:rsidR="003A7383" w:rsidRPr="003A7383" w:rsidRDefault="003A7383" w:rsidP="00CB168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комиссий: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постоянно действующих комиссий по подготовке к паводковому периоду на уровне энергокомпаний и отдельных объектов.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Проведение подготовительных мероприятий (зимний – ранневесенний период)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этап включает в себя комплекс технических и организационных мероприятий, направленных на минимизацию рисков и обеспечение работоспособности объектов.</w:t>
      </w:r>
    </w:p>
    <w:p w:rsidR="003A7383" w:rsidRP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 Подготовка гидротехнических сооружений (при наличии)</w:t>
      </w:r>
    </w:p>
    <w:p w:rsidR="003A7383" w:rsidRPr="003A7383" w:rsidRDefault="003A7383" w:rsidP="00CB1680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 и диагностика: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тщательного осмотра плотин, дамб, водосбросных сооружений, шлюзов на предмет выявления дефектов, трещин, эрозии.</w:t>
      </w:r>
    </w:p>
    <w:p w:rsidR="003A7383" w:rsidRPr="003A7383" w:rsidRDefault="003A7383" w:rsidP="00CB1680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Ремонтные работы: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выявленных дефектов, укрепление береговых линий, очистка водосбросных отверстий.</w:t>
      </w:r>
    </w:p>
    <w:p w:rsidR="003A7383" w:rsidRPr="003A7383" w:rsidRDefault="003A7383" w:rsidP="00CB1680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работоспособности механизмов: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работы затворов, насосных станций, систем управления.</w:t>
      </w:r>
    </w:p>
    <w:p w:rsidR="00F15FCD" w:rsidRDefault="003A7383" w:rsidP="00CB1680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Очистка водохранилищ:</w:t>
      </w:r>
      <w:r w:rsidRPr="003A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Удаление наносов и мусора, которые могут затруднить пропуск</w:t>
      </w:r>
    </w:p>
    <w:p w:rsidR="003A7383" w:rsidRDefault="003A7383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Pr="00B01DFE" w:rsidRDefault="00B01DFE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01DFE">
        <w:rPr>
          <w:rFonts w:ascii="Times New Roman" w:hAnsi="Times New Roman" w:cs="Times New Roman"/>
          <w:b/>
          <w:sz w:val="24"/>
        </w:rPr>
        <w:t>Благодарю за внимание!</w:t>
      </w: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B" w:rsidRDefault="009F058B" w:rsidP="003A7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C53"/>
    <w:multiLevelType w:val="hybridMultilevel"/>
    <w:tmpl w:val="ABE0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5E44"/>
    <w:multiLevelType w:val="multilevel"/>
    <w:tmpl w:val="7B6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E6E50"/>
    <w:multiLevelType w:val="multilevel"/>
    <w:tmpl w:val="847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22E4D"/>
    <w:multiLevelType w:val="multilevel"/>
    <w:tmpl w:val="10C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01C8B"/>
    <w:multiLevelType w:val="multilevel"/>
    <w:tmpl w:val="0CD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9C"/>
    <w:rsid w:val="000A12BD"/>
    <w:rsid w:val="00332DF1"/>
    <w:rsid w:val="0036199C"/>
    <w:rsid w:val="003A7383"/>
    <w:rsid w:val="007A22FC"/>
    <w:rsid w:val="00893117"/>
    <w:rsid w:val="008D0434"/>
    <w:rsid w:val="0090016B"/>
    <w:rsid w:val="009C4FBA"/>
    <w:rsid w:val="009F058B"/>
    <w:rsid w:val="00B01DFE"/>
    <w:rsid w:val="00C52EA7"/>
    <w:rsid w:val="00CB1680"/>
    <w:rsid w:val="00DB6FAF"/>
    <w:rsid w:val="00F1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9E5CA-0180-4F16-9AED-DFB0EA5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7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3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383"/>
    <w:rPr>
      <w:b/>
      <w:bCs/>
    </w:rPr>
  </w:style>
  <w:style w:type="character" w:styleId="a5">
    <w:name w:val="Hyperlink"/>
    <w:basedOn w:val="a0"/>
    <w:uiPriority w:val="99"/>
    <w:semiHidden/>
    <w:unhideWhenUsed/>
    <w:rsid w:val="003A7383"/>
    <w:rPr>
      <w:color w:val="0000FF"/>
      <w:u w:val="single"/>
    </w:rPr>
  </w:style>
  <w:style w:type="character" w:customStyle="1" w:styleId="futurisfootnotegroup">
    <w:name w:val="futurisfootnotegroup"/>
    <w:basedOn w:val="a0"/>
    <w:rsid w:val="003A7383"/>
  </w:style>
  <w:style w:type="paragraph" w:customStyle="1" w:styleId="ConsPlusNormal">
    <w:name w:val="ConsPlusNormal"/>
    <w:rsid w:val="00CB1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6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A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Александр Геннадьевич</dc:creator>
  <cp:keywords/>
  <dc:description/>
  <cp:lastModifiedBy>Исаков Александр Геннадьевич</cp:lastModifiedBy>
  <cp:revision>2</cp:revision>
  <cp:lastPrinted>2026-03-18T07:33:00Z</cp:lastPrinted>
  <dcterms:created xsi:type="dcterms:W3CDTF">2026-03-19T06:04:00Z</dcterms:created>
  <dcterms:modified xsi:type="dcterms:W3CDTF">2026-03-19T06:04:00Z</dcterms:modified>
</cp:coreProperties>
</file>